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6DD" w:rsidRDefault="006A21C3">
      <w:pPr>
        <w:pStyle w:val="10"/>
        <w:keepNext/>
        <w:keepLines/>
        <w:shd w:val="clear" w:color="auto" w:fill="auto"/>
        <w:ind w:right="100"/>
      </w:pPr>
      <w:bookmarkStart w:id="0" w:name="bookmark0"/>
      <w:r>
        <w:t>ПОКАЗАТЕЛИ</w:t>
      </w:r>
      <w:bookmarkEnd w:id="0"/>
    </w:p>
    <w:p w:rsidR="00FA56DD" w:rsidRDefault="006A21C3">
      <w:pPr>
        <w:pStyle w:val="10"/>
        <w:keepNext/>
        <w:keepLines/>
        <w:shd w:val="clear" w:color="auto" w:fill="auto"/>
        <w:ind w:right="100"/>
      </w:pPr>
      <w:bookmarkStart w:id="1" w:name="bookmark1"/>
      <w:r>
        <w:t>ДЕЯТЕЛЬНОСТИ ОБЩЕОБРАЗОВАТЕЛЬНОЙ ОРГАНИЗАЦИИ,</w:t>
      </w:r>
      <w:r>
        <w:br/>
        <w:t>ПОДЛЕЖАЩЕЙ САМООБСЛЕДОВАНИЮ</w:t>
      </w:r>
      <w:bookmarkEnd w:id="1"/>
    </w:p>
    <w:p w:rsidR="004E0735" w:rsidRDefault="004E0735">
      <w:pPr>
        <w:pStyle w:val="10"/>
        <w:keepNext/>
        <w:keepLines/>
        <w:shd w:val="clear" w:color="auto" w:fill="auto"/>
        <w:ind w:right="100"/>
      </w:pPr>
      <w:r>
        <w:t>2019-2020 учебный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7565"/>
        <w:gridCol w:w="1762"/>
      </w:tblGrid>
      <w:tr w:rsidR="00FA56DD">
        <w:trPr>
          <w:trHeight w:hRule="exact" w:val="5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  <w:lang w:val="en-US" w:eastAsia="en-US" w:bidi="en-US"/>
              </w:rPr>
              <w:t xml:space="preserve">N </w:t>
            </w:r>
            <w:r>
              <w:rPr>
                <w:rStyle w:val="211pt"/>
              </w:rPr>
              <w:t>п/п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Показатели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after="120" w:line="220" w:lineRule="exact"/>
            </w:pPr>
            <w:r>
              <w:rPr>
                <w:rStyle w:val="211pt"/>
              </w:rPr>
              <w:t>Единица</w:t>
            </w:r>
          </w:p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before="120" w:line="220" w:lineRule="exact"/>
            </w:pPr>
            <w:r>
              <w:rPr>
                <w:rStyle w:val="211pt"/>
              </w:rPr>
              <w:t>измерения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Образовательная деятельность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Общая численность учащихся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58</w:t>
            </w:r>
            <w:r w:rsidR="006A21C3">
              <w:rPr>
                <w:rStyle w:val="211pt"/>
              </w:rPr>
              <w:t xml:space="preserve"> человек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 учащихся по образовательной программе начального</w:t>
            </w:r>
            <w:r>
              <w:rPr>
                <w:rStyle w:val="211pt"/>
              </w:rPr>
              <w:br/>
              <w:t>общего 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E80700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26</w:t>
            </w:r>
            <w:r w:rsidR="006A21C3">
              <w:rPr>
                <w:rStyle w:val="211pt"/>
              </w:rPr>
              <w:t xml:space="preserve"> человек</w:t>
            </w:r>
            <w:r w:rsidR="004E0735">
              <w:rPr>
                <w:rStyle w:val="211pt"/>
              </w:rPr>
              <w:t>/45%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 учащихся по образовательной программе основного общего</w:t>
            </w:r>
            <w:r>
              <w:rPr>
                <w:rStyle w:val="211pt"/>
              </w:rPr>
              <w:br/>
              <w:t>образования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300"/>
            </w:pPr>
            <w:r>
              <w:rPr>
                <w:rStyle w:val="211pt"/>
              </w:rPr>
              <w:t>32</w:t>
            </w:r>
            <w:r w:rsidR="006A21C3">
              <w:rPr>
                <w:rStyle w:val="211pt"/>
              </w:rPr>
              <w:t xml:space="preserve"> человек</w:t>
            </w:r>
            <w:r>
              <w:rPr>
                <w:rStyle w:val="211pt"/>
              </w:rPr>
              <w:t>/55%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1.5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успевающих на "4" и</w:t>
            </w:r>
            <w:r>
              <w:rPr>
                <w:rStyle w:val="211pt"/>
              </w:rPr>
              <w:br/>
              <w:t>"5" по результатам промежуточной аттестации,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E0735" w:rsidP="00E80700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pt"/>
              </w:rPr>
              <w:t>26 человек/45,4%</w:t>
            </w:r>
            <w:r>
              <w:rPr>
                <w:rStyle w:val="211pt"/>
              </w:rPr>
              <w:br/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1.6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Средний балл государственной итоговой аттестации выпускников 9</w:t>
            </w:r>
            <w:r>
              <w:rPr>
                <w:rStyle w:val="211pt"/>
              </w:rPr>
              <w:br/>
              <w:t>класса по русскому языку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E0735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 проведены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1.7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Средний балл государственной итоговой аттестации выпускников 9</w:t>
            </w:r>
            <w:r>
              <w:rPr>
                <w:rStyle w:val="211pt"/>
              </w:rPr>
              <w:br/>
              <w:t>класса по математике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t>Не проведены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1.10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</w:t>
            </w:r>
            <w:r>
              <w:rPr>
                <w:rStyle w:val="211pt"/>
              </w:rPr>
              <w:br/>
              <w:t>получивших неудовлетворительные результаты на государственной</w:t>
            </w:r>
            <w:r>
              <w:rPr>
                <w:rStyle w:val="211pt"/>
              </w:rPr>
              <w:br/>
              <w:t>итоговой аттестации по русскому языку, в общей численности</w:t>
            </w:r>
            <w:r>
              <w:rPr>
                <w:rStyle w:val="211pt"/>
              </w:rPr>
              <w:br/>
              <w:t>выпускников 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 xml:space="preserve">0 человек 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1.11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</w:t>
            </w:r>
            <w:r>
              <w:rPr>
                <w:rStyle w:val="211pt"/>
              </w:rPr>
              <w:br/>
              <w:t>получивших неудовлетворительные результаты на государственной</w:t>
            </w:r>
            <w:r>
              <w:rPr>
                <w:rStyle w:val="211pt"/>
              </w:rPr>
              <w:br/>
              <w:t>итоговой аттестации по математике, в общей численности выпускников</w:t>
            </w:r>
            <w:r>
              <w:rPr>
                <w:rStyle w:val="211pt"/>
              </w:rPr>
              <w:br/>
              <w:t>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 xml:space="preserve">0 человек 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1.14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 не</w:t>
            </w:r>
            <w:r>
              <w:rPr>
                <w:rStyle w:val="211pt"/>
              </w:rPr>
              <w:br/>
              <w:t>получивших аттестаты об основном общем образовании, в общей</w:t>
            </w:r>
            <w:r>
              <w:rPr>
                <w:rStyle w:val="211pt"/>
              </w:rPr>
              <w:br/>
              <w:t>численности выпускников 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pt"/>
              </w:rPr>
              <w:t>0 человек</w:t>
            </w:r>
            <w:r>
              <w:rPr>
                <w:rStyle w:val="211pt"/>
              </w:rPr>
              <w:br/>
              <w:t>/0%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1.16</w:t>
            </w:r>
          </w:p>
        </w:tc>
        <w:tc>
          <w:tcPr>
            <w:tcW w:w="7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выпускников 9 класса,</w:t>
            </w:r>
            <w:r>
              <w:rPr>
                <w:rStyle w:val="211pt"/>
              </w:rPr>
              <w:br/>
              <w:t>получивших аттестаты об основном общем образовании с отличием, в</w:t>
            </w:r>
            <w:r>
              <w:rPr>
                <w:rStyle w:val="211pt"/>
              </w:rPr>
              <w:br/>
              <w:t>общей численности выпускников 9 класса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4905A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0 человек /0</w:t>
            </w:r>
            <w:r w:rsidR="006A21C3">
              <w:rPr>
                <w:rStyle w:val="211pt"/>
              </w:rPr>
              <w:t>%</w:t>
            </w:r>
          </w:p>
        </w:tc>
      </w:tr>
    </w:tbl>
    <w:p w:rsidR="00FA56DD" w:rsidRDefault="00FA56DD">
      <w:pPr>
        <w:framePr w:w="9955" w:wrap="notBeside" w:vAnchor="text" w:hAnchor="text" w:xAlign="center" w:y="1"/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7570"/>
        <w:gridCol w:w="1757"/>
      </w:tblGrid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lastRenderedPageBreak/>
              <w:t>1.18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Pr="00A2462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A2462D">
              <w:rPr>
                <w:rStyle w:val="211pt"/>
                <w:color w:val="auto"/>
              </w:rPr>
              <w:t>Численность/удельный вес численности учащихся, принявших участие в</w:t>
            </w:r>
            <w:r w:rsidRPr="00A2462D">
              <w:rPr>
                <w:rStyle w:val="211pt"/>
                <w:color w:val="auto"/>
              </w:rPr>
              <w:br/>
              <w:t>различных олимпиадах, смотрах, конкурсах, в общей численности</w:t>
            </w:r>
            <w:r w:rsidRPr="00A2462D">
              <w:rPr>
                <w:rStyle w:val="211pt"/>
                <w:color w:val="auto"/>
              </w:rPr>
              <w:br/>
              <w:t>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Pr="00A2462D" w:rsidRDefault="004E0735" w:rsidP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rPr>
                <w:color w:val="auto"/>
              </w:rPr>
            </w:pPr>
            <w:r w:rsidRPr="00A2462D">
              <w:rPr>
                <w:rStyle w:val="211pt"/>
                <w:color w:val="auto"/>
              </w:rPr>
              <w:t>31 человек</w:t>
            </w:r>
            <w:r w:rsidR="006A21C3" w:rsidRPr="00A2462D">
              <w:rPr>
                <w:rStyle w:val="211pt"/>
                <w:color w:val="auto"/>
              </w:rPr>
              <w:t>/</w:t>
            </w:r>
            <w:r w:rsidRPr="00A2462D">
              <w:rPr>
                <w:rStyle w:val="211pt"/>
                <w:color w:val="auto"/>
              </w:rPr>
              <w:t>53</w:t>
            </w:r>
            <w:r w:rsidR="006A21C3" w:rsidRPr="00A2462D">
              <w:rPr>
                <w:rStyle w:val="211pt"/>
                <w:color w:val="auto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Pr="00A2462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A2462D">
              <w:rPr>
                <w:rStyle w:val="211pt"/>
                <w:color w:val="auto"/>
              </w:rPr>
              <w:t>Численность/удельный вес численности учащихся - победителей и</w:t>
            </w:r>
            <w:r w:rsidRPr="00A2462D">
              <w:rPr>
                <w:rStyle w:val="211pt"/>
                <w:color w:val="auto"/>
              </w:rPr>
              <w:br/>
              <w:t>призеров олимпиад, смотров, конкурсов, в общей численности</w:t>
            </w:r>
            <w:r w:rsidRPr="00A2462D">
              <w:rPr>
                <w:rStyle w:val="211pt"/>
                <w:color w:val="auto"/>
              </w:rPr>
              <w:br/>
              <w:t>учащихся, 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Pr="00A2462D" w:rsidRDefault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rPr>
                <w:color w:val="auto"/>
              </w:rPr>
            </w:pPr>
            <w:r w:rsidRPr="00A2462D">
              <w:rPr>
                <w:rStyle w:val="211pt"/>
                <w:color w:val="auto"/>
              </w:rPr>
              <w:t>4 человек /6.8%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Pr="004E0735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  <w:rPr>
                <w:color w:val="auto"/>
              </w:rPr>
            </w:pPr>
            <w:r w:rsidRPr="004E0735">
              <w:rPr>
                <w:rStyle w:val="211pt"/>
                <w:color w:val="auto"/>
              </w:rPr>
              <w:t>Регионального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Pr="004E0735" w:rsidRDefault="00A2462D" w:rsidP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rPr>
                <w:color w:val="auto"/>
              </w:rPr>
            </w:pPr>
            <w:r>
              <w:rPr>
                <w:rStyle w:val="211pt"/>
                <w:color w:val="auto"/>
              </w:rPr>
              <w:t>3</w:t>
            </w:r>
            <w:r w:rsidR="006A21C3" w:rsidRPr="004E0735">
              <w:rPr>
                <w:rStyle w:val="211pt"/>
                <w:color w:val="auto"/>
              </w:rPr>
              <w:t xml:space="preserve"> человек /</w:t>
            </w:r>
            <w:r>
              <w:rPr>
                <w:rStyle w:val="211pt"/>
                <w:color w:val="auto"/>
              </w:rPr>
              <w:t>5</w:t>
            </w:r>
            <w:r w:rsidR="006A21C3" w:rsidRPr="004E0735">
              <w:rPr>
                <w:rStyle w:val="211pt"/>
                <w:color w:val="auto"/>
              </w:rPr>
              <w:t>%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Pr="004E0735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  <w:rPr>
                <w:color w:val="auto"/>
              </w:rPr>
            </w:pPr>
            <w:r w:rsidRPr="004E0735">
              <w:rPr>
                <w:rStyle w:val="211pt"/>
                <w:color w:val="auto"/>
              </w:rPr>
              <w:t>Федерального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Pr="004E0735" w:rsidRDefault="004E0735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rPr>
                <w:color w:val="auto"/>
              </w:rPr>
            </w:pPr>
            <w:r w:rsidRPr="004E0735">
              <w:rPr>
                <w:rStyle w:val="211pt"/>
                <w:color w:val="auto"/>
              </w:rPr>
              <w:t>1 человек/1,7</w:t>
            </w:r>
            <w:r w:rsidR="006A21C3" w:rsidRPr="004E0735">
              <w:rPr>
                <w:rStyle w:val="211pt"/>
                <w:color w:val="auto"/>
              </w:rPr>
              <w:t>%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1.19.3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Международного уровня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0 человек/0%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1.20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получающих</w:t>
            </w:r>
            <w:r>
              <w:rPr>
                <w:rStyle w:val="211pt"/>
              </w:rPr>
              <w:br/>
              <w:t>образование с углубленным изучением отдельных учебных предметов, в</w:t>
            </w:r>
            <w:r>
              <w:rPr>
                <w:rStyle w:val="211pt"/>
              </w:rPr>
              <w:br/>
              <w:t>общей численности 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0 человек/0%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получающих</w:t>
            </w:r>
            <w:r>
              <w:rPr>
                <w:rStyle w:val="211pt"/>
              </w:rPr>
              <w:br/>
              <w:t>образование в рамках профильного обучения,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006B8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 xml:space="preserve"> человек/</w:t>
            </w: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обучающихся с применением</w:t>
            </w:r>
            <w:r>
              <w:rPr>
                <w:rStyle w:val="211pt"/>
              </w:rPr>
              <w:br/>
              <w:t>дистанционных образовательных технологий, электронного обучения, в</w:t>
            </w:r>
            <w:r>
              <w:rPr>
                <w:rStyle w:val="211pt"/>
              </w:rPr>
              <w:br/>
              <w:t>общей численности 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0 человек/0%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 в рамках сетевой</w:t>
            </w:r>
            <w:r>
              <w:rPr>
                <w:rStyle w:val="211pt"/>
              </w:rPr>
              <w:br/>
              <w:t>формы реализации образовательных программ, в общей численности</w:t>
            </w:r>
            <w:r>
              <w:rPr>
                <w:rStyle w:val="211pt"/>
              </w:rPr>
              <w:br/>
              <w:t>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0 человек/0%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Общая численность педагогических работников, 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12</w:t>
            </w:r>
            <w:r w:rsidR="006A21C3">
              <w:rPr>
                <w:rStyle w:val="211pt"/>
              </w:rPr>
              <w:t xml:space="preserve"> человек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высшее образование, в общей численности педагогических</w:t>
            </w:r>
            <w:r>
              <w:rPr>
                <w:rStyle w:val="211pt"/>
              </w:rPr>
              <w:br/>
              <w:t>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 человек/ 75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высшее образование педагогической направленности</w:t>
            </w:r>
            <w:r>
              <w:rPr>
                <w:rStyle w:val="211pt"/>
              </w:rPr>
              <w:br/>
              <w:t>(профиля), в общей численности педагогических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9</w:t>
            </w:r>
            <w:r w:rsidR="006A21C3">
              <w:rPr>
                <w:rStyle w:val="211pt"/>
              </w:rPr>
              <w:t xml:space="preserve"> человек/</w:t>
            </w:r>
            <w:r>
              <w:rPr>
                <w:rStyle w:val="211pt"/>
              </w:rPr>
              <w:t>100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1.27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среднее профессиональное образование, в общей численности</w:t>
            </w:r>
            <w:r>
              <w:rPr>
                <w:rStyle w:val="211pt"/>
              </w:rPr>
              <w:br/>
              <w:t>педагогических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</w:t>
            </w:r>
            <w:r w:rsidR="007006B8">
              <w:rPr>
                <w:rStyle w:val="211pt"/>
              </w:rPr>
              <w:t xml:space="preserve"> человек/25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1.28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имеющих среднее профессиональное образование педагогической</w:t>
            </w:r>
            <w:r>
              <w:rPr>
                <w:rStyle w:val="211pt"/>
              </w:rPr>
              <w:br/>
              <w:t>направленности (профиля), в общей численности педагогических</w:t>
            </w:r>
            <w:r>
              <w:rPr>
                <w:rStyle w:val="211pt"/>
              </w:rPr>
              <w:br/>
              <w:t>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006B8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</w:t>
            </w:r>
            <w:r w:rsidR="006A21C3">
              <w:rPr>
                <w:rStyle w:val="211pt"/>
              </w:rPr>
              <w:t xml:space="preserve"> человек/</w:t>
            </w:r>
            <w:r>
              <w:rPr>
                <w:rStyle w:val="211pt"/>
              </w:rPr>
              <w:t>100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111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1.29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работников,</w:t>
            </w:r>
            <w:r>
              <w:rPr>
                <w:rStyle w:val="211pt"/>
              </w:rPr>
              <w:br/>
              <w:t>которым по результатам аттестации присвоена квалификационная</w:t>
            </w:r>
            <w:r>
              <w:rPr>
                <w:rStyle w:val="211pt"/>
              </w:rPr>
              <w:br/>
              <w:t>категория, в общей численности педагогических работников, в том</w:t>
            </w:r>
            <w:r>
              <w:rPr>
                <w:rStyle w:val="211pt"/>
              </w:rPr>
              <w:br/>
              <w:t>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006B8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>16,6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1.29.1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Высшая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006B8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1.29.2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Первая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after="60" w:line="220" w:lineRule="exact"/>
              <w:jc w:val="center"/>
            </w:pPr>
            <w:r>
              <w:rPr>
                <w:rStyle w:val="211pt"/>
              </w:rPr>
              <w:t>2</w:t>
            </w:r>
          </w:p>
          <w:p w:rsidR="00FA56DD" w:rsidRDefault="006A21C3" w:rsidP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before="60" w:line="220" w:lineRule="exact"/>
              <w:ind w:left="160"/>
            </w:pPr>
            <w:r>
              <w:rPr>
                <w:rStyle w:val="211pt"/>
              </w:rPr>
              <w:t>человек/</w:t>
            </w:r>
            <w:r w:rsidR="007006B8">
              <w:rPr>
                <w:rStyle w:val="211pt"/>
              </w:rPr>
              <w:t>16,6</w:t>
            </w:r>
            <w:r>
              <w:rPr>
                <w:rStyle w:val="211pt"/>
              </w:rPr>
              <w:t>%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1.30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 в</w:t>
            </w:r>
            <w:r>
              <w:rPr>
                <w:rStyle w:val="211pt"/>
              </w:rPr>
              <w:br/>
              <w:t>общей численности педагогических работников, педагогический стаж</w:t>
            </w:r>
            <w:r>
              <w:rPr>
                <w:rStyle w:val="211pt"/>
              </w:rPr>
              <w:br/>
              <w:t>работы которых составляет: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 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1.30.1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До 5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7006B8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3</w:t>
            </w:r>
            <w:r w:rsidR="00727504">
              <w:rPr>
                <w:rStyle w:val="211pt"/>
              </w:rPr>
              <w:t xml:space="preserve"> человек/25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1.30.2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Свыше 30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2 человек/17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571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 в</w:t>
            </w:r>
            <w:r>
              <w:rPr>
                <w:rStyle w:val="211pt"/>
              </w:rPr>
              <w:br/>
              <w:t>общей численности педагогических работников в возрасте до 30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 w:rsidP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160"/>
            </w:pPr>
            <w:r>
              <w:rPr>
                <w:rStyle w:val="211pt"/>
              </w:rPr>
              <w:t>2</w:t>
            </w:r>
            <w:r w:rsidR="00727504">
              <w:rPr>
                <w:rStyle w:val="211pt"/>
              </w:rPr>
              <w:t xml:space="preserve"> человек/ </w:t>
            </w:r>
            <w:r>
              <w:rPr>
                <w:rStyle w:val="211pt"/>
              </w:rPr>
              <w:t>17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работников 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27504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3 человек/25</w:t>
            </w:r>
            <w:r w:rsidR="006A21C3">
              <w:rPr>
                <w:rStyle w:val="211pt"/>
              </w:rPr>
              <w:t xml:space="preserve"> %</w:t>
            </w:r>
          </w:p>
        </w:tc>
      </w:tr>
    </w:tbl>
    <w:p w:rsidR="00FA56DD" w:rsidRDefault="00FA56DD">
      <w:pPr>
        <w:framePr w:w="9955" w:wrap="notBeside" w:vAnchor="text" w:hAnchor="text" w:xAlign="center" w:y="1"/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9"/>
        <w:gridCol w:w="7570"/>
        <w:gridCol w:w="1757"/>
      </w:tblGrid>
      <w:tr w:rsidR="00FA56DD">
        <w:trPr>
          <w:trHeight w:hRule="exact" w:val="2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общей численности педагогических работников в возрасте от 55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6DD">
        <w:trPr>
          <w:trHeight w:hRule="exact" w:val="167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и</w:t>
            </w:r>
            <w:r>
              <w:rPr>
                <w:rStyle w:val="211pt"/>
              </w:rPr>
              <w:br/>
              <w:t>административно-хозяйственных работников, прошедших за последние</w:t>
            </w:r>
            <w:r>
              <w:rPr>
                <w:rStyle w:val="211pt"/>
              </w:rPr>
              <w:br/>
              <w:t>5 лет повышение квалификации/профессиональную переподготовку по</w:t>
            </w:r>
            <w:r>
              <w:rPr>
                <w:rStyle w:val="211pt"/>
              </w:rPr>
              <w:br/>
              <w:t>профилю педагогической деятельности или иной осуществляемой в</w:t>
            </w:r>
            <w:r>
              <w:rPr>
                <w:rStyle w:val="211pt"/>
              </w:rPr>
              <w:br/>
              <w:t>образовательной организации деятельности, в общей численности</w:t>
            </w:r>
            <w:r>
              <w:rPr>
                <w:rStyle w:val="211pt"/>
              </w:rPr>
              <w:br/>
              <w:t>педагогических и административно-хозяйственных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 w:rsidP="00727504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10</w:t>
            </w:r>
            <w:r w:rsidR="00727504">
              <w:rPr>
                <w:rStyle w:val="211pt"/>
              </w:rPr>
              <w:t xml:space="preserve"> 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>83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139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1.34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Численность/удельный вес численности педагогических и</w:t>
            </w:r>
            <w:r>
              <w:rPr>
                <w:rStyle w:val="211pt"/>
              </w:rPr>
              <w:br/>
              <w:t>административно-хозяйственных работников, прошедших повышение</w:t>
            </w:r>
            <w:r>
              <w:rPr>
                <w:rStyle w:val="211pt"/>
              </w:rPr>
              <w:br/>
              <w:t>квалификации по применению в образовательном процессе федеральных</w:t>
            </w:r>
            <w:r>
              <w:rPr>
                <w:rStyle w:val="211pt"/>
              </w:rPr>
              <w:br/>
              <w:t>государственных образовательных стандартов, в общей численности</w:t>
            </w:r>
            <w:r>
              <w:rPr>
                <w:rStyle w:val="211pt"/>
              </w:rPr>
              <w:br/>
              <w:t>педагогических и административно-хозяйственных работников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727504" w:rsidP="00727504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 xml:space="preserve">0 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>%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Инфраструктура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FA56DD">
            <w:pPr>
              <w:framePr w:w="99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Количество компьютеров в расчете на одного учащегося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11pt"/>
              </w:rPr>
              <w:t>0,05 единиц</w:t>
            </w:r>
          </w:p>
        </w:tc>
      </w:tr>
      <w:tr w:rsidR="00FA56DD">
        <w:trPr>
          <w:trHeight w:hRule="exact" w:val="8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Количество экземпляров учебной и учебно-методической литературы из</w:t>
            </w:r>
            <w:r>
              <w:rPr>
                <w:rStyle w:val="211pt"/>
              </w:rPr>
              <w:br/>
              <w:t>общего количества единиц хранения библиотечного фонда, состоящих</w:t>
            </w:r>
            <w:r>
              <w:rPr>
                <w:rStyle w:val="211pt"/>
              </w:rPr>
              <w:br/>
              <w:t>на учете, в расчете на одного учащегося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1051</w:t>
            </w:r>
            <w:bookmarkStart w:id="2" w:name="_GoBack"/>
            <w:bookmarkEnd w:id="2"/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Наличие в образовательной организации системы электронного</w:t>
            </w:r>
            <w:r>
              <w:rPr>
                <w:rStyle w:val="211pt"/>
              </w:rPr>
              <w:br/>
              <w:t>документооборота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Наличие читального зала библиотеки, в том числе: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2.4.1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 обеспечением возможности работы на стационарных компьютерах или</w:t>
            </w:r>
            <w:r>
              <w:rPr>
                <w:rStyle w:val="211pt"/>
              </w:rPr>
              <w:br/>
              <w:t>использования переносных компьютеров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2.4.2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С медиатекой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28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2.4.3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Оснащенного средствами сканирования и распознавания текстов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56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2.4.4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С выходом в Интернет с компьютеров, расположенных в помещении</w:t>
            </w:r>
            <w:r>
              <w:rPr>
                <w:rStyle w:val="211pt"/>
              </w:rPr>
              <w:br/>
              <w:t>библиотеки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да</w:t>
            </w:r>
          </w:p>
        </w:tc>
      </w:tr>
      <w:tr w:rsidR="00FA56DD">
        <w:trPr>
          <w:trHeight w:hRule="exact" w:val="293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2.4.5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both"/>
            </w:pPr>
            <w:r>
              <w:rPr>
                <w:rStyle w:val="211pt"/>
              </w:rPr>
              <w:t>С контролируемой распечаткой бумажных материалов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>нет</w:t>
            </w:r>
          </w:p>
        </w:tc>
      </w:tr>
      <w:tr w:rsidR="00FA56DD">
        <w:trPr>
          <w:trHeight w:hRule="exact" w:val="84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2.5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Численность/удельный вес численности учащихся, которым обеспечена</w:t>
            </w:r>
            <w:r>
              <w:rPr>
                <w:rStyle w:val="211pt"/>
              </w:rPr>
              <w:br/>
              <w:t>возможность пользоваться широкополосным Интернетом (не менее 2</w:t>
            </w:r>
            <w:r>
              <w:rPr>
                <w:rStyle w:val="211pt"/>
              </w:rPr>
              <w:br/>
              <w:t>Мб/с), в общей численности учащихся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Default="00A2462D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11pt"/>
              </w:rPr>
              <w:t xml:space="preserve">0 </w:t>
            </w:r>
            <w:r w:rsidR="006A21C3">
              <w:rPr>
                <w:rStyle w:val="211pt"/>
              </w:rPr>
              <w:t>человек/</w:t>
            </w:r>
            <w:r>
              <w:rPr>
                <w:rStyle w:val="211pt"/>
              </w:rPr>
              <w:t>0</w:t>
            </w:r>
            <w:r w:rsidR="006A21C3">
              <w:rPr>
                <w:rStyle w:val="211pt"/>
              </w:rPr>
              <w:t>%</w:t>
            </w:r>
          </w:p>
        </w:tc>
      </w:tr>
      <w:tr w:rsidR="00CF3CC6" w:rsidRPr="00CF3CC6">
        <w:trPr>
          <w:trHeight w:hRule="exact" w:val="576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</w:pPr>
            <w:r>
              <w:rPr>
                <w:rStyle w:val="211pt"/>
              </w:rPr>
              <w:t>2.6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56DD" w:rsidRDefault="006A21C3">
            <w:pPr>
              <w:pStyle w:val="20"/>
              <w:framePr w:w="9955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Общая площадь помещений, в которых осуществляется образовательная</w:t>
            </w:r>
            <w:r>
              <w:rPr>
                <w:rStyle w:val="211pt"/>
              </w:rPr>
              <w:br/>
              <w:t>деятельность, в расчете на одного учащегося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56DD" w:rsidRPr="00CF3CC6" w:rsidRDefault="00CF3CC6">
            <w:pPr>
              <w:pStyle w:val="20"/>
              <w:framePr w:w="9955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color w:val="auto"/>
              </w:rPr>
            </w:pPr>
            <w:r w:rsidRPr="00CF3CC6">
              <w:rPr>
                <w:rStyle w:val="211pt"/>
                <w:color w:val="auto"/>
              </w:rPr>
              <w:t>3,05</w:t>
            </w:r>
            <w:r w:rsidR="006A21C3" w:rsidRPr="00CF3CC6">
              <w:rPr>
                <w:rStyle w:val="211pt"/>
                <w:color w:val="auto"/>
              </w:rPr>
              <w:t xml:space="preserve"> кв. м</w:t>
            </w:r>
          </w:p>
        </w:tc>
      </w:tr>
    </w:tbl>
    <w:p w:rsidR="00FA56DD" w:rsidRDefault="00FA56DD">
      <w:pPr>
        <w:framePr w:w="9955" w:wrap="notBeside" w:vAnchor="text" w:hAnchor="text" w:xAlign="center" w:y="1"/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p w:rsidR="00FA56DD" w:rsidRDefault="00FA56DD">
      <w:pPr>
        <w:rPr>
          <w:sz w:val="2"/>
          <w:szCs w:val="2"/>
        </w:rPr>
      </w:pPr>
    </w:p>
    <w:sectPr w:rsidR="00FA56DD" w:rsidSect="00FA56DD">
      <w:pgSz w:w="11900" w:h="16840"/>
      <w:pgMar w:top="1058" w:right="975" w:bottom="1173" w:left="9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14" w:rsidRDefault="00524E14" w:rsidP="00FA56DD">
      <w:r>
        <w:separator/>
      </w:r>
    </w:p>
  </w:endnote>
  <w:endnote w:type="continuationSeparator" w:id="0">
    <w:p w:rsidR="00524E14" w:rsidRDefault="00524E14" w:rsidP="00FA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14" w:rsidRDefault="00524E14"/>
  </w:footnote>
  <w:footnote w:type="continuationSeparator" w:id="0">
    <w:p w:rsidR="00524E14" w:rsidRDefault="00524E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56DD"/>
    <w:rsid w:val="004905AD"/>
    <w:rsid w:val="004E0735"/>
    <w:rsid w:val="00524E14"/>
    <w:rsid w:val="005A2BC1"/>
    <w:rsid w:val="005A4B5F"/>
    <w:rsid w:val="006A21C3"/>
    <w:rsid w:val="007006B8"/>
    <w:rsid w:val="00727504"/>
    <w:rsid w:val="00A2462D"/>
    <w:rsid w:val="00CF3CC6"/>
    <w:rsid w:val="00DE2EF6"/>
    <w:rsid w:val="00E80700"/>
    <w:rsid w:val="00FA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98558-3764-4B7C-874A-297A7B32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A56D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56DD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A56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FA5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sid w:val="00FA5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FA56DD"/>
    <w:pPr>
      <w:shd w:val="clear" w:color="auto" w:fill="FFFFFF"/>
      <w:spacing w:line="26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FA56D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</cp:lastModifiedBy>
  <cp:revision>7</cp:revision>
  <dcterms:created xsi:type="dcterms:W3CDTF">2019-03-16T13:10:00Z</dcterms:created>
  <dcterms:modified xsi:type="dcterms:W3CDTF">2020-11-28T06:58:00Z</dcterms:modified>
</cp:coreProperties>
</file>